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CF4" w:rsidRPr="00A95AE4" w:rsidRDefault="00A95AE4">
      <w:pPr>
        <w:rPr>
          <w:b/>
          <w:bCs/>
          <w:sz w:val="28"/>
          <w:szCs w:val="28"/>
        </w:rPr>
      </w:pPr>
      <w:r w:rsidRPr="00A95AE4">
        <w:rPr>
          <w:b/>
          <w:bCs/>
          <w:sz w:val="28"/>
          <w:szCs w:val="28"/>
        </w:rPr>
        <w:t>Fasen in een verkoopgesprek</w:t>
      </w:r>
    </w:p>
    <w:p w:rsidR="00A95AE4" w:rsidRPr="00A95AE4" w:rsidRDefault="00A95AE4">
      <w:pPr>
        <w:rPr>
          <w:sz w:val="24"/>
          <w:szCs w:val="24"/>
        </w:rPr>
      </w:pPr>
    </w:p>
    <w:p w:rsidR="00A95AE4" w:rsidRPr="00A95AE4" w:rsidRDefault="00A95AE4">
      <w:pPr>
        <w:rPr>
          <w:sz w:val="24"/>
          <w:szCs w:val="24"/>
        </w:rPr>
      </w:pPr>
      <w:r w:rsidRPr="00A95AE4">
        <w:rPr>
          <w:sz w:val="24"/>
          <w:szCs w:val="24"/>
        </w:rPr>
        <w:t xml:space="preserve">Een verkoopgesprek kan op verschillende manieren worden gevoerd. Afhankelijk van het verkoopsysteem en je assortiment </w:t>
      </w:r>
      <w:r>
        <w:rPr>
          <w:sz w:val="24"/>
          <w:szCs w:val="24"/>
        </w:rPr>
        <w:t xml:space="preserve">komen er verschillende fasen aan bod. In het schema hieronder zie je de 7 stappen of fasen van een verkoopgesprek. Niet alle fasen hoeven aan bod te komen, maar het </w:t>
      </w:r>
      <w:proofErr w:type="spellStart"/>
      <w:r>
        <w:rPr>
          <w:sz w:val="24"/>
          <w:szCs w:val="24"/>
        </w:rPr>
        <w:t>kàn</w:t>
      </w:r>
      <w:proofErr w:type="spellEnd"/>
      <w:r>
        <w:rPr>
          <w:sz w:val="24"/>
          <w:szCs w:val="24"/>
        </w:rPr>
        <w:t xml:space="preserve"> wel. </w:t>
      </w:r>
    </w:p>
    <w:p w:rsidR="00A95AE4" w:rsidRDefault="00A95AE4">
      <w:pPr>
        <w:rPr>
          <w:sz w:val="24"/>
          <w:szCs w:val="24"/>
        </w:rPr>
      </w:pPr>
      <w:r w:rsidRPr="00A95AE4">
        <w:rPr>
          <w:noProof/>
          <w:sz w:val="24"/>
          <w:szCs w:val="24"/>
        </w:rPr>
        <w:drawing>
          <wp:inline distT="0" distB="0" distL="0" distR="0">
            <wp:extent cx="2667372" cy="2181529"/>
            <wp:effectExtent l="0" t="0" r="0" b="9525"/>
            <wp:docPr id="1" name="Afbeelding 1"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C6B13.tmp"/>
                    <pic:cNvPicPr/>
                  </pic:nvPicPr>
                  <pic:blipFill>
                    <a:blip r:embed="rId5">
                      <a:extLst>
                        <a:ext uri="{28A0092B-C50C-407E-A947-70E740481C1C}">
                          <a14:useLocalDpi xmlns:a14="http://schemas.microsoft.com/office/drawing/2010/main" val="0"/>
                        </a:ext>
                      </a:extLst>
                    </a:blip>
                    <a:stretch>
                      <a:fillRect/>
                    </a:stretch>
                  </pic:blipFill>
                  <pic:spPr>
                    <a:xfrm>
                      <a:off x="0" y="0"/>
                      <a:ext cx="2667372" cy="2181529"/>
                    </a:xfrm>
                    <a:prstGeom prst="rect">
                      <a:avLst/>
                    </a:prstGeom>
                  </pic:spPr>
                </pic:pic>
              </a:graphicData>
            </a:graphic>
          </wp:inline>
        </w:drawing>
      </w:r>
    </w:p>
    <w:p w:rsidR="00A95AE4" w:rsidRDefault="00A95AE4">
      <w:pPr>
        <w:rPr>
          <w:sz w:val="24"/>
          <w:szCs w:val="24"/>
        </w:rPr>
      </w:pPr>
      <w:r>
        <w:rPr>
          <w:sz w:val="24"/>
          <w:szCs w:val="24"/>
        </w:rPr>
        <w:t>In winkels waarbij veel tijd en aandacht voor de klant is zou in de praktijk elke stap aan bod kunnen komen. In winkels waar de klant voornamelijk aan zelfbediening doet komen misschien alleen stap 1 en 7 aan bod.</w:t>
      </w:r>
    </w:p>
    <w:p w:rsidR="004036DB" w:rsidRDefault="004036DB">
      <w:pPr>
        <w:rPr>
          <w:sz w:val="24"/>
          <w:szCs w:val="24"/>
        </w:rPr>
      </w:pPr>
    </w:p>
    <w:p w:rsidR="00C77484" w:rsidRDefault="00C77484">
      <w:pPr>
        <w:rPr>
          <w:sz w:val="24"/>
          <w:szCs w:val="24"/>
        </w:rPr>
      </w:pPr>
    </w:p>
    <w:p w:rsidR="00C77484" w:rsidRPr="00C77484" w:rsidRDefault="004036DB">
      <w:pPr>
        <w:rPr>
          <w:b/>
          <w:bCs/>
          <w:sz w:val="24"/>
          <w:szCs w:val="24"/>
        </w:rPr>
      </w:pPr>
      <w:r w:rsidRPr="00C77484">
        <w:rPr>
          <w:b/>
          <w:bCs/>
          <w:sz w:val="24"/>
          <w:szCs w:val="24"/>
        </w:rPr>
        <w:t>Opdracht 1</w:t>
      </w:r>
    </w:p>
    <w:p w:rsidR="004036DB" w:rsidRPr="00C77484" w:rsidRDefault="004036DB" w:rsidP="00C77484">
      <w:pPr>
        <w:pStyle w:val="Lijstalinea"/>
        <w:numPr>
          <w:ilvl w:val="0"/>
          <w:numId w:val="1"/>
        </w:numPr>
        <w:rPr>
          <w:sz w:val="24"/>
          <w:szCs w:val="24"/>
        </w:rPr>
      </w:pPr>
      <w:r w:rsidRPr="00C77484">
        <w:rPr>
          <w:sz w:val="24"/>
          <w:szCs w:val="24"/>
        </w:rPr>
        <w:t xml:space="preserve">Schrijf bij elke </w:t>
      </w:r>
      <w:r w:rsidR="00C77484" w:rsidRPr="00C77484">
        <w:rPr>
          <w:sz w:val="24"/>
          <w:szCs w:val="24"/>
        </w:rPr>
        <w:t xml:space="preserve">bovenstaande </w:t>
      </w:r>
      <w:r w:rsidRPr="00C77484">
        <w:rPr>
          <w:sz w:val="24"/>
          <w:szCs w:val="24"/>
        </w:rPr>
        <w:t xml:space="preserve">fase op wat het </w:t>
      </w:r>
      <w:r w:rsidR="00C77484" w:rsidRPr="00C77484">
        <w:rPr>
          <w:sz w:val="24"/>
          <w:szCs w:val="24"/>
        </w:rPr>
        <w:t>doel</w:t>
      </w:r>
      <w:r w:rsidRPr="00C77484">
        <w:rPr>
          <w:sz w:val="24"/>
          <w:szCs w:val="24"/>
        </w:rPr>
        <w:t xml:space="preserve"> is van deze fase. </w:t>
      </w:r>
    </w:p>
    <w:p w:rsidR="00C77484" w:rsidRPr="00C77484" w:rsidRDefault="00C77484" w:rsidP="00C77484">
      <w:pPr>
        <w:pStyle w:val="Lijstalinea"/>
        <w:numPr>
          <w:ilvl w:val="0"/>
          <w:numId w:val="1"/>
        </w:numPr>
        <w:rPr>
          <w:sz w:val="24"/>
          <w:szCs w:val="24"/>
        </w:rPr>
      </w:pPr>
      <w:r w:rsidRPr="00C77484">
        <w:rPr>
          <w:sz w:val="24"/>
          <w:szCs w:val="24"/>
        </w:rPr>
        <w:t xml:space="preserve">Schrijf bij de bovenstaande fasen op bij welk verkoopsysteem zij aan bod kunnen komen </w:t>
      </w:r>
    </w:p>
    <w:p w:rsidR="00C77484" w:rsidRPr="00C77484" w:rsidRDefault="00C77484" w:rsidP="00C77484">
      <w:pPr>
        <w:pStyle w:val="Lijstalinea"/>
        <w:numPr>
          <w:ilvl w:val="0"/>
          <w:numId w:val="1"/>
        </w:numPr>
        <w:rPr>
          <w:sz w:val="24"/>
          <w:szCs w:val="24"/>
        </w:rPr>
      </w:pPr>
      <w:r w:rsidRPr="00C77484">
        <w:rPr>
          <w:sz w:val="24"/>
          <w:szCs w:val="24"/>
        </w:rPr>
        <w:t>Geef bij elke</w:t>
      </w:r>
      <w:bookmarkStart w:id="0" w:name="_GoBack"/>
      <w:bookmarkEnd w:id="0"/>
      <w:r w:rsidRPr="00C77484">
        <w:rPr>
          <w:sz w:val="24"/>
          <w:szCs w:val="24"/>
        </w:rPr>
        <w:t xml:space="preserve"> fase 3 mogelijkheden aan waarop je de klant kunt aanspreken.</w:t>
      </w:r>
    </w:p>
    <w:sectPr w:rsidR="00C77484" w:rsidRPr="00C774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B24784"/>
    <w:multiLevelType w:val="hybridMultilevel"/>
    <w:tmpl w:val="B7F81C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E4"/>
    <w:rsid w:val="004036DB"/>
    <w:rsid w:val="00674A57"/>
    <w:rsid w:val="00690FD0"/>
    <w:rsid w:val="00792951"/>
    <w:rsid w:val="00A95AE4"/>
    <w:rsid w:val="00C77484"/>
    <w:rsid w:val="00F97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F728"/>
  <w15:chartTrackingRefBased/>
  <w15:docId w15:val="{7799F3DD-CA00-486A-AAFC-FDA9620B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77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663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Kor&amp;Annoeschka</dc:creator>
  <cp:keywords/>
  <dc:description/>
  <cp:lastModifiedBy>Kor&amp;Annoeschka</cp:lastModifiedBy>
  <cp:revision>1</cp:revision>
  <dcterms:created xsi:type="dcterms:W3CDTF">2019-11-03T19:25:00Z</dcterms:created>
  <dcterms:modified xsi:type="dcterms:W3CDTF">2019-11-03T19:54:00Z</dcterms:modified>
</cp:coreProperties>
</file>